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E0" w:rsidRPr="00631CE0" w:rsidRDefault="00631CE0" w:rsidP="00631CE0">
      <w:pPr>
        <w:pStyle w:val="Nadpis2"/>
        <w:jc w:val="center"/>
        <w:rPr>
          <w:color w:val="auto"/>
        </w:rPr>
      </w:pPr>
      <w:r w:rsidRPr="00631CE0">
        <w:rPr>
          <w:color w:val="auto"/>
        </w:rPr>
        <w:t>Zákon č. 40/1964 Sb., občanský zákoník</w:t>
      </w:r>
    </w:p>
    <w:p w:rsidR="00927460" w:rsidRPr="00927460" w:rsidRDefault="00927460" w:rsidP="009274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274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Část druhá</w:t>
      </w:r>
      <w:r w:rsidRPr="009274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Věcná práva</w:t>
      </w:r>
    </w:p>
    <w:p w:rsidR="00927460" w:rsidRPr="00927460" w:rsidRDefault="00927460" w:rsidP="009274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74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Hlava první: Vlastnické právo</w:t>
      </w:r>
    </w:p>
    <w:p w:rsidR="00927460" w:rsidRPr="00927460" w:rsidRDefault="00927460" w:rsidP="009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par123"/>
      <w:r w:rsidRPr="00927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123</w:t>
      </w:r>
      <w:bookmarkEnd w:id="0"/>
    </w:p>
    <w:p w:rsidR="00927460" w:rsidRPr="00927460" w:rsidRDefault="00927460" w:rsidP="009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 je v mezích zákona oprávněn předmět svého vlastnictví držet, užívat, požívat jeho plody a užitky a nakládat s nimi.</w:t>
      </w:r>
    </w:p>
    <w:p w:rsidR="00927460" w:rsidRPr="00927460" w:rsidRDefault="00927460" w:rsidP="009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par124"/>
      <w:r w:rsidRPr="00927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124</w:t>
      </w:r>
      <w:bookmarkEnd w:id="1"/>
    </w:p>
    <w:p w:rsidR="00927460" w:rsidRPr="00927460" w:rsidRDefault="00927460" w:rsidP="009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vlastníci mají stejná práva a povinnosti a poskytuje se jim stejná právní ochrana.</w:t>
      </w:r>
    </w:p>
    <w:p w:rsidR="00927460" w:rsidRPr="00927460" w:rsidRDefault="00927460" w:rsidP="009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" w:name="par125"/>
      <w:r w:rsidRPr="00927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125</w:t>
      </w:r>
      <w:bookmarkEnd w:id="2"/>
    </w:p>
    <w:p w:rsidR="00927460" w:rsidRPr="00927460" w:rsidRDefault="00927460" w:rsidP="009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t>(1) Zvláštní zákon upravuje vlastnictví k bytům a nebytovým prostorám.</w:t>
      </w: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Zvláštní zákon stanoví, které věci mohou být předmětem vlastnictví pouze státu nebo určených právnických osob.</w:t>
      </w:r>
    </w:p>
    <w:p w:rsidR="00927460" w:rsidRPr="00927460" w:rsidRDefault="00927460" w:rsidP="009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" w:name="par126"/>
      <w:r w:rsidRPr="00927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126</w:t>
      </w:r>
      <w:bookmarkEnd w:id="3"/>
    </w:p>
    <w:p w:rsidR="00927460" w:rsidRPr="00927460" w:rsidRDefault="00927460" w:rsidP="009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t>(1) Vlastník má právo na ochranu proti tomu, kdo do jeho vlastnického práva neoprávněně zasahuje; zejména se může domáhat vydání věci na tom, kdo mu ji neprávem zadržuje.</w:t>
      </w: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Obdobné právo na ochranu má i ten, kdo je oprávněn mít věc u sebe.</w:t>
      </w:r>
    </w:p>
    <w:p w:rsidR="00927460" w:rsidRPr="00927460" w:rsidRDefault="00927460" w:rsidP="009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4" w:name="par127"/>
      <w:r w:rsidRPr="00927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127</w:t>
      </w:r>
      <w:bookmarkEnd w:id="4"/>
    </w:p>
    <w:p w:rsidR="00927460" w:rsidRPr="00927460" w:rsidRDefault="00927460" w:rsidP="009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7460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(1) Vlastník věci se musí zdržet všeho, čím by nad míru přiměřenou poměrům obtěžoval jiného nebo čím by vážně ohrožoval výkon jeho práv.</w:t>
      </w: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7460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Proto</w:t>
      </w: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nesmí ohrozit sousedovu stavbu nebo pozemek úpravami pozemku nebo úpravami stavby na něm zřízené bez toho, že by učinil dostatečné opatření na upevnění stavby nebo pozemku, </w:t>
      </w:r>
      <w:r w:rsidRPr="00927460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nesmí nad míru přiměřenou poměrům obtěžovat sousedy hlukem, prachem, popílkem, kouřem,</w:t>
      </w: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plyny, parami, pachy, pevnými a tekutými odpady, světlem, stíněním a vibracemi, nesmí nechat chovaná zvířata vnikat na sousedící pozemek a nešetrně, popřípadě v nevhodné roční době odstraňovat ze své půdy kořeny stromu nebo odstraňovat větve stromu přesahující na jeho pozemek.</w:t>
      </w: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Je-li to potřebné a nebrání-li to účelnému využívání sousedících pozemků a staveb, může soud po zjištění stanoviska příslušného stavebního úřadu rozhodnout, že vlastník pozemku je povinen pozemek oplotit.</w:t>
      </w: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Vlastníci sousedících pozemků jsou povinni umožnit na nezbytnou dobu a v nezbytné míře vstup na své pozemky, popřípadě na stavby na nich stojící, pokud to nezbytně vyžaduje údržba a obhospodařování sousedících pozemků a staveb. Vznikne-li tím škoda na pozemku nebo na stavbě, je ten, kdo škodu způsobil, povinen ji nahradit; této odpovědnosti se nemůže zprostit.</w:t>
      </w:r>
    </w:p>
    <w:p w:rsidR="00927460" w:rsidRPr="00927460" w:rsidRDefault="00927460" w:rsidP="009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5" w:name="par128"/>
      <w:r w:rsidRPr="00927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128</w:t>
      </w:r>
      <w:bookmarkEnd w:id="5"/>
    </w:p>
    <w:p w:rsidR="00592E04" w:rsidRDefault="00927460" w:rsidP="00927460"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t>(1) Vlastník je povinen strpět, aby ve stavu nouze nebo v naléhavém veřejném zájmu byla na nezbytnou dobu v nezbytné míře a za náhradu použita jeho věc, nelze-li dosáhnout účelu jinak.</w:t>
      </w:r>
      <w:r w:rsidRPr="009274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Ve veřejném zájmu lze věc vyvlastnit nebo vlastnické právo omezit, nelze-li dosáhnout účelu jinak a to jen na základě zákona, jen pro tento účel a za náhradu.</w:t>
      </w:r>
    </w:p>
    <w:sectPr w:rsidR="00592E04" w:rsidSect="0059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460"/>
    <w:rsid w:val="00592E04"/>
    <w:rsid w:val="00631CE0"/>
    <w:rsid w:val="0092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E0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1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27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274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274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274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odst">
    <w:name w:val="odst"/>
    <w:basedOn w:val="Standardnpsmoodstavce"/>
    <w:rsid w:val="00927460"/>
  </w:style>
  <w:style w:type="character" w:customStyle="1" w:styleId="Nadpis2Char">
    <w:name w:val="Nadpis 2 Char"/>
    <w:basedOn w:val="Standardnpsmoodstavce"/>
    <w:link w:val="Nadpis2"/>
    <w:uiPriority w:val="9"/>
    <w:rsid w:val="00631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2</cp:revision>
  <dcterms:created xsi:type="dcterms:W3CDTF">2012-02-10T18:20:00Z</dcterms:created>
  <dcterms:modified xsi:type="dcterms:W3CDTF">2012-02-10T18:30:00Z</dcterms:modified>
</cp:coreProperties>
</file>